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AD" w:rsidRDefault="00576338" w:rsidP="00F13B98">
      <w:pPr>
        <w:jc w:val="center"/>
        <w:rPr>
          <w:rFonts w:ascii="Arial" w:hAnsi="Arial" w:cs="Arial"/>
          <w:b/>
          <w:sz w:val="24"/>
        </w:rPr>
      </w:pPr>
      <w:r>
        <w:rPr>
          <w:rFonts w:ascii="Arial" w:hAnsi="Arial" w:cs="Arial"/>
          <w:b/>
          <w:sz w:val="24"/>
        </w:rPr>
        <w:t>Actividad 7</w:t>
      </w:r>
      <w:r w:rsidR="00D4286A">
        <w:rPr>
          <w:rFonts w:ascii="Arial" w:hAnsi="Arial" w:cs="Arial"/>
          <w:b/>
          <w:sz w:val="24"/>
        </w:rPr>
        <w:t>.1</w:t>
      </w:r>
      <w:r w:rsidR="00F13B98" w:rsidRPr="00F13B98">
        <w:rPr>
          <w:rFonts w:ascii="Arial" w:hAnsi="Arial" w:cs="Arial"/>
          <w:b/>
          <w:sz w:val="24"/>
        </w:rPr>
        <w:t xml:space="preserve"> Investigación y redacción de artículo</w:t>
      </w:r>
    </w:p>
    <w:p w:rsidR="00F13B98" w:rsidRPr="00F13B98" w:rsidRDefault="00F13B98" w:rsidP="0048799A">
      <w:pPr>
        <w:spacing w:after="0"/>
        <w:rPr>
          <w:rFonts w:ascii="Arial" w:hAnsi="Arial" w:cs="Arial"/>
          <w:sz w:val="24"/>
        </w:rPr>
      </w:pPr>
    </w:p>
    <w:p w:rsidR="00F13B98" w:rsidRPr="00F13B98" w:rsidRDefault="00F13B98" w:rsidP="00D45AE7">
      <w:pPr>
        <w:jc w:val="center"/>
        <w:rPr>
          <w:rFonts w:ascii="Arial" w:hAnsi="Arial" w:cs="Arial"/>
          <w:i/>
          <w:sz w:val="24"/>
        </w:rPr>
      </w:pPr>
      <w:r w:rsidRPr="00F13B98">
        <w:rPr>
          <w:rFonts w:ascii="Arial" w:hAnsi="Arial" w:cs="Arial"/>
          <w:i/>
          <w:sz w:val="24"/>
        </w:rPr>
        <w:t xml:space="preserve">Desarrollo </w:t>
      </w:r>
      <w:r w:rsidR="00576338">
        <w:rPr>
          <w:rFonts w:ascii="Arial" w:hAnsi="Arial" w:cs="Arial"/>
          <w:i/>
          <w:sz w:val="24"/>
        </w:rPr>
        <w:t>C</w:t>
      </w:r>
      <w:r w:rsidRPr="00F13B98">
        <w:rPr>
          <w:rFonts w:ascii="Arial" w:hAnsi="Arial" w:cs="Arial"/>
          <w:i/>
          <w:sz w:val="24"/>
        </w:rPr>
        <w:t>o</w:t>
      </w:r>
      <w:r w:rsidR="00576338">
        <w:rPr>
          <w:rFonts w:ascii="Arial" w:hAnsi="Arial" w:cs="Arial"/>
          <w:i/>
          <w:sz w:val="24"/>
        </w:rPr>
        <w:t>gnitivo y Psicosocial</w:t>
      </w:r>
      <w:r w:rsidRPr="00F13B98">
        <w:rPr>
          <w:rFonts w:ascii="Arial" w:hAnsi="Arial" w:cs="Arial"/>
          <w:i/>
          <w:sz w:val="24"/>
        </w:rPr>
        <w:t xml:space="preserve"> del </w:t>
      </w:r>
      <w:r w:rsidR="00D4286A">
        <w:rPr>
          <w:rFonts w:ascii="Arial" w:hAnsi="Arial" w:cs="Arial"/>
          <w:i/>
          <w:sz w:val="24"/>
        </w:rPr>
        <w:t>Adulto</w:t>
      </w:r>
      <w:r w:rsidR="00576338">
        <w:rPr>
          <w:rFonts w:ascii="Arial" w:hAnsi="Arial" w:cs="Arial"/>
          <w:i/>
          <w:sz w:val="24"/>
        </w:rPr>
        <w:t xml:space="preserve"> Mayor</w:t>
      </w:r>
    </w:p>
    <w:p w:rsidR="00250134" w:rsidRDefault="004672DC" w:rsidP="004672DC">
      <w:pPr>
        <w:ind w:firstLine="567"/>
        <w:rPr>
          <w:rFonts w:ascii="Arial" w:hAnsi="Arial" w:cs="Arial"/>
          <w:sz w:val="24"/>
        </w:rPr>
      </w:pPr>
      <w:r>
        <w:rPr>
          <w:rFonts w:ascii="Arial" w:hAnsi="Arial" w:cs="Arial"/>
          <w:sz w:val="24"/>
        </w:rPr>
        <w:t>Los adultos mayores sufren cambios en su entorno social que pueden resultar realmente drásticos a comparación con los que se sufren en otras épocas. Según la Universidad Autónoma Indígena de México (s/f)</w:t>
      </w:r>
      <w:r w:rsidR="00250134">
        <w:rPr>
          <w:rFonts w:ascii="Arial" w:hAnsi="Arial" w:cs="Arial"/>
          <w:sz w:val="24"/>
        </w:rPr>
        <w:t xml:space="preserve">, las </w:t>
      </w:r>
      <w:r w:rsidR="00A56A76">
        <w:rPr>
          <w:rFonts w:ascii="Arial" w:hAnsi="Arial" w:cs="Arial"/>
          <w:sz w:val="24"/>
        </w:rPr>
        <w:t>personas que atraviesan la vejez se unen más a las amistades que ya tenían. Lo anterior se da gracias a que cuentan con más tiempo libre debido a que ya se retiraron de su trabajo y no tienen tantas actividades que incluyan el cuidado de los hijos. Al tener disponible este tiempo, lo normal es que se vea más a los amigos y por lo tanto se estrechen los lazos.</w:t>
      </w:r>
    </w:p>
    <w:p w:rsidR="00227DBC" w:rsidRDefault="00250134" w:rsidP="00227DBC">
      <w:pPr>
        <w:ind w:firstLine="567"/>
        <w:rPr>
          <w:rFonts w:ascii="Arial" w:hAnsi="Arial" w:cs="Arial"/>
          <w:sz w:val="24"/>
        </w:rPr>
      </w:pPr>
      <w:r>
        <w:rPr>
          <w:rFonts w:ascii="Arial" w:hAnsi="Arial" w:cs="Arial"/>
          <w:sz w:val="24"/>
        </w:rPr>
        <w:t xml:space="preserve">Por otro lado, </w:t>
      </w:r>
      <w:r w:rsidR="004672DC">
        <w:rPr>
          <w:rFonts w:ascii="Arial" w:hAnsi="Arial" w:cs="Arial"/>
          <w:sz w:val="24"/>
        </w:rPr>
        <w:t xml:space="preserve">McGraw Hill (s/f) </w:t>
      </w:r>
      <w:r>
        <w:rPr>
          <w:rFonts w:ascii="Arial" w:hAnsi="Arial" w:cs="Arial"/>
          <w:sz w:val="24"/>
        </w:rPr>
        <w:t xml:space="preserve">establece que </w:t>
      </w:r>
      <w:r w:rsidR="005C4A51">
        <w:rPr>
          <w:rFonts w:ascii="Arial" w:hAnsi="Arial" w:cs="Arial"/>
          <w:sz w:val="24"/>
        </w:rPr>
        <w:t>existen problemas que podrían causar que las relaciones sociales se pierdan con el tiempo. Algunos de ellos son problemas para el traslado, la mortandad de los amigos, la pérdida de relaciones laborales, el ingreso a alguna instituci</w:t>
      </w:r>
      <w:r w:rsidR="00AC379E">
        <w:rPr>
          <w:rFonts w:ascii="Arial" w:hAnsi="Arial" w:cs="Arial"/>
          <w:sz w:val="24"/>
        </w:rPr>
        <w:t xml:space="preserve">ón, falta de nuevas relaciones y la pérdida de algunos sentidos como la audición. </w:t>
      </w:r>
      <w:r w:rsidR="00227DBC" w:rsidRPr="00227DBC">
        <w:rPr>
          <w:rFonts w:ascii="Arial" w:hAnsi="Arial" w:cs="Arial"/>
          <w:sz w:val="24"/>
        </w:rPr>
        <w:t>La disminución de la red social trae como consecuencia que las relaciones familiares</w:t>
      </w:r>
      <w:r w:rsidR="00227DBC">
        <w:rPr>
          <w:rFonts w:ascii="Arial" w:hAnsi="Arial" w:cs="Arial"/>
          <w:sz w:val="24"/>
        </w:rPr>
        <w:t xml:space="preserve"> adquieran una mayor relevancia.</w:t>
      </w:r>
      <w:r w:rsidR="00227DBC" w:rsidRPr="00227DBC">
        <w:rPr>
          <w:rFonts w:ascii="Arial" w:hAnsi="Arial" w:cs="Arial"/>
          <w:sz w:val="24"/>
        </w:rPr>
        <w:t xml:space="preserve"> </w:t>
      </w:r>
    </w:p>
    <w:p w:rsidR="004672DC" w:rsidRDefault="00AC379E" w:rsidP="00227DBC">
      <w:pPr>
        <w:ind w:firstLine="567"/>
        <w:rPr>
          <w:rFonts w:ascii="Arial" w:hAnsi="Arial" w:cs="Arial"/>
          <w:sz w:val="24"/>
        </w:rPr>
      </w:pPr>
      <w:r>
        <w:rPr>
          <w:rFonts w:ascii="Arial" w:hAnsi="Arial" w:cs="Arial"/>
          <w:sz w:val="24"/>
        </w:rPr>
        <w:t>Todo lo anter</w:t>
      </w:r>
      <w:r w:rsidR="00227DBC">
        <w:rPr>
          <w:rFonts w:ascii="Arial" w:hAnsi="Arial" w:cs="Arial"/>
          <w:sz w:val="24"/>
        </w:rPr>
        <w:t>ior se suma</w:t>
      </w:r>
      <w:r>
        <w:rPr>
          <w:rFonts w:ascii="Arial" w:hAnsi="Arial" w:cs="Arial"/>
          <w:sz w:val="24"/>
        </w:rPr>
        <w:t xml:space="preserve"> </w:t>
      </w:r>
      <w:r w:rsidR="00227DBC">
        <w:rPr>
          <w:rFonts w:ascii="Arial" w:hAnsi="Arial" w:cs="Arial"/>
          <w:sz w:val="24"/>
        </w:rPr>
        <w:t xml:space="preserve">a que en ciertos casos la familia no es una fuente de apoyo constante, a que la sociedad trata a las personas de la tercera edad como si su vida tuviera menor valor y a que </w:t>
      </w:r>
      <w:r w:rsidR="002275AD">
        <w:rPr>
          <w:rFonts w:ascii="Arial" w:hAnsi="Arial" w:cs="Arial"/>
          <w:sz w:val="24"/>
        </w:rPr>
        <w:t>la transición a esta edad no es llevada a cabo poco a poco</w:t>
      </w:r>
      <w:r w:rsidR="00227DBC">
        <w:rPr>
          <w:rFonts w:ascii="Arial" w:hAnsi="Arial" w:cs="Arial"/>
          <w:sz w:val="24"/>
        </w:rPr>
        <w:t>. Como consecuencia, la persona sufre de un gran estrés y una disminución importante en su autoestima, resultando también en la posible pérdida de la personalidad (otorgada por ciertos roles).</w:t>
      </w:r>
    </w:p>
    <w:p w:rsidR="00F340A2" w:rsidRDefault="00A56A76" w:rsidP="00F340A2">
      <w:pPr>
        <w:ind w:firstLine="567"/>
        <w:rPr>
          <w:rFonts w:ascii="Arial" w:hAnsi="Arial" w:cs="Arial"/>
          <w:sz w:val="24"/>
        </w:rPr>
      </w:pPr>
      <w:r>
        <w:rPr>
          <w:rFonts w:ascii="Arial" w:hAnsi="Arial" w:cs="Arial"/>
          <w:sz w:val="24"/>
        </w:rPr>
        <w:t xml:space="preserve">En cuanto a la cognición, </w:t>
      </w:r>
      <w:r w:rsidR="002275AD">
        <w:rPr>
          <w:rFonts w:ascii="Arial" w:hAnsi="Arial" w:cs="Arial"/>
          <w:sz w:val="24"/>
        </w:rPr>
        <w:t xml:space="preserve">se sabe que </w:t>
      </w:r>
      <w:r w:rsidR="00F340A2" w:rsidRPr="00F340A2">
        <w:rPr>
          <w:rFonts w:ascii="Arial" w:hAnsi="Arial" w:cs="Arial"/>
          <w:sz w:val="24"/>
        </w:rPr>
        <w:t>funcionamiento cognitivo es</w:t>
      </w:r>
      <w:r w:rsidR="00F340A2">
        <w:rPr>
          <w:rFonts w:ascii="Arial" w:hAnsi="Arial" w:cs="Arial"/>
          <w:sz w:val="24"/>
        </w:rPr>
        <w:t xml:space="preserve"> </w:t>
      </w:r>
      <w:r w:rsidR="00F340A2" w:rsidRPr="00F340A2">
        <w:rPr>
          <w:rFonts w:ascii="Arial" w:hAnsi="Arial" w:cs="Arial"/>
          <w:sz w:val="24"/>
        </w:rPr>
        <w:t>muy variable en la vejez</w:t>
      </w:r>
      <w:r w:rsidR="00F340A2" w:rsidRPr="00F340A2">
        <w:rPr>
          <w:rFonts w:ascii="Arial" w:hAnsi="Arial" w:cs="Arial"/>
          <w:i/>
          <w:sz w:val="24"/>
        </w:rPr>
        <w:t xml:space="preserve"> </w:t>
      </w:r>
      <w:r w:rsidR="00F340A2">
        <w:rPr>
          <w:rFonts w:ascii="Arial" w:hAnsi="Arial" w:cs="Arial"/>
          <w:sz w:val="24"/>
        </w:rPr>
        <w:t xml:space="preserve">y puede empeorar en algunas personas y mejorar en otras (Universidad Autónoma de México, s/f). </w:t>
      </w:r>
      <w:r w:rsidR="00A53E02">
        <w:rPr>
          <w:rFonts w:ascii="Arial" w:hAnsi="Arial" w:cs="Arial"/>
          <w:sz w:val="24"/>
        </w:rPr>
        <w:t>También se puede decir que es muy raro que una sola persona sufra fuerte deterioro en todas las áreas cognitivas, siendo común el mejoramiento en algunas áreas como la memoria a largo plazo.</w:t>
      </w:r>
    </w:p>
    <w:p w:rsidR="00D91A71" w:rsidRDefault="00D91A71" w:rsidP="00D91A71">
      <w:pPr>
        <w:ind w:firstLine="567"/>
        <w:rPr>
          <w:rFonts w:ascii="Arial" w:hAnsi="Arial" w:cs="Arial"/>
          <w:sz w:val="24"/>
        </w:rPr>
      </w:pPr>
      <w:r>
        <w:rPr>
          <w:rFonts w:ascii="Arial" w:hAnsi="Arial" w:cs="Arial"/>
          <w:sz w:val="24"/>
        </w:rPr>
        <w:t>El detrimento en las habilidades cognoscitivas p</w:t>
      </w:r>
      <w:r w:rsidRPr="00D91A71">
        <w:rPr>
          <w:rFonts w:ascii="Arial" w:hAnsi="Arial" w:cs="Arial"/>
          <w:sz w:val="24"/>
        </w:rPr>
        <w:t>uede</w:t>
      </w:r>
      <w:r w:rsidRPr="00D91A71">
        <w:rPr>
          <w:rFonts w:ascii="Arial" w:hAnsi="Arial" w:cs="Arial"/>
          <w:sz w:val="24"/>
        </w:rPr>
        <w:t xml:space="preserve"> ser </w:t>
      </w:r>
      <w:r w:rsidRPr="00D91A71">
        <w:rPr>
          <w:rFonts w:ascii="Arial" w:hAnsi="Arial" w:cs="Arial"/>
          <w:sz w:val="24"/>
        </w:rPr>
        <w:t>temporal</w:t>
      </w:r>
      <w:r>
        <w:rPr>
          <w:rFonts w:ascii="Arial" w:hAnsi="Arial" w:cs="Arial"/>
          <w:sz w:val="24"/>
        </w:rPr>
        <w:t xml:space="preserve">, progresivo o intermitente. En algunos casos el problema es </w:t>
      </w:r>
      <w:r w:rsidRPr="00D91A71">
        <w:rPr>
          <w:rFonts w:ascii="Arial" w:hAnsi="Arial" w:cs="Arial"/>
          <w:sz w:val="24"/>
        </w:rPr>
        <w:t>pequeño y dura poco, pero e</w:t>
      </w:r>
      <w:r>
        <w:rPr>
          <w:rFonts w:ascii="Arial" w:hAnsi="Arial" w:cs="Arial"/>
          <w:sz w:val="24"/>
        </w:rPr>
        <w:t>n otros es grave y progresivo. Sin embargo, en todo caso es recomendable la prevención a través de juegos mentales como sopas de letras, crucigramas, sudokus, acertijos, rompecabezas, etc.</w:t>
      </w:r>
    </w:p>
    <w:p w:rsidR="00D91A71" w:rsidRDefault="00D91A71" w:rsidP="00D91A71">
      <w:pPr>
        <w:ind w:firstLine="567"/>
        <w:rPr>
          <w:rFonts w:ascii="Arial" w:hAnsi="Arial" w:cs="Arial"/>
          <w:sz w:val="24"/>
        </w:rPr>
      </w:pPr>
      <w:bookmarkStart w:id="0" w:name="_GoBack"/>
      <w:bookmarkEnd w:id="0"/>
    </w:p>
    <w:p w:rsidR="00D91A71" w:rsidRPr="00F340A2" w:rsidRDefault="00D91A71" w:rsidP="00D91A71">
      <w:pPr>
        <w:ind w:firstLine="567"/>
        <w:rPr>
          <w:rFonts w:ascii="Arial" w:hAnsi="Arial" w:cs="Arial"/>
          <w:sz w:val="24"/>
        </w:rPr>
      </w:pPr>
    </w:p>
    <w:p w:rsidR="00F13B98" w:rsidRPr="00E83B1E" w:rsidRDefault="00F13B98" w:rsidP="00F340A2">
      <w:pPr>
        <w:ind w:firstLine="567"/>
        <w:rPr>
          <w:rFonts w:ascii="Arial" w:hAnsi="Arial" w:cs="Arial"/>
          <w:i/>
          <w:sz w:val="24"/>
        </w:rPr>
      </w:pPr>
      <w:r w:rsidRPr="00E83B1E">
        <w:rPr>
          <w:rFonts w:ascii="Arial" w:hAnsi="Arial" w:cs="Arial"/>
          <w:i/>
          <w:sz w:val="24"/>
        </w:rPr>
        <w:t xml:space="preserve">Referencias: </w:t>
      </w:r>
    </w:p>
    <w:p w:rsidR="00F13B98" w:rsidRDefault="00682F0F" w:rsidP="00F13B98">
      <w:pPr>
        <w:rPr>
          <w:rFonts w:ascii="Arial" w:hAnsi="Arial" w:cs="Arial"/>
          <w:sz w:val="24"/>
        </w:rPr>
      </w:pPr>
      <w:r w:rsidRPr="00682F0F">
        <w:rPr>
          <w:rFonts w:ascii="Arial" w:hAnsi="Arial" w:cs="Arial"/>
          <w:sz w:val="24"/>
        </w:rPr>
        <w:t xml:space="preserve">McGraw Hill (s/f) </w:t>
      </w:r>
      <w:r w:rsidRPr="00312854">
        <w:rPr>
          <w:rFonts w:ascii="Arial" w:hAnsi="Arial" w:cs="Arial"/>
          <w:i/>
          <w:sz w:val="24"/>
        </w:rPr>
        <w:t>El proceso de envejecimiento y los cambios biológicos, psicológicos y sociales.</w:t>
      </w:r>
      <w:r w:rsidRPr="00682F0F">
        <w:rPr>
          <w:rFonts w:ascii="Arial" w:hAnsi="Arial" w:cs="Arial"/>
          <w:sz w:val="24"/>
        </w:rPr>
        <w:t xml:space="preserve"> Recuperado de </w:t>
      </w:r>
      <w:hyperlink r:id="rId7" w:history="1">
        <w:r w:rsidRPr="00154F0B">
          <w:rPr>
            <w:rStyle w:val="Hipervnculo"/>
            <w:rFonts w:ascii="Arial" w:hAnsi="Arial" w:cs="Arial"/>
            <w:sz w:val="24"/>
          </w:rPr>
          <w:t>http://www.mcgraw-hill.es/bcv/guide/capitulo/8448176898.pdf</w:t>
        </w:r>
      </w:hyperlink>
    </w:p>
    <w:p w:rsidR="00682F0F" w:rsidRDefault="004672DC" w:rsidP="00F13B98">
      <w:pPr>
        <w:rPr>
          <w:rFonts w:ascii="Arial" w:hAnsi="Arial" w:cs="Arial"/>
          <w:sz w:val="24"/>
        </w:rPr>
      </w:pPr>
      <w:r>
        <w:rPr>
          <w:rFonts w:ascii="Arial" w:hAnsi="Arial" w:cs="Arial"/>
          <w:sz w:val="24"/>
        </w:rPr>
        <w:t xml:space="preserve">Universidad Autónoma Indígena de México (s/f) </w:t>
      </w:r>
      <w:r>
        <w:rPr>
          <w:rStyle w:val="normaltextrun"/>
          <w:rFonts w:ascii="Arial" w:hAnsi="Arial" w:cs="Arial"/>
          <w:i/>
          <w:iCs/>
          <w:color w:val="000000"/>
          <w:shd w:val="clear" w:color="auto" w:fill="FFFFFF"/>
        </w:rPr>
        <w:t>DESARROLLO PSICOLOGICO EN LA ADULTEZ</w:t>
      </w:r>
      <w:r>
        <w:rPr>
          <w:rStyle w:val="normaltextrun"/>
          <w:rFonts w:ascii="Arial" w:hAnsi="Arial" w:cs="Arial"/>
          <w:color w:val="000000"/>
          <w:shd w:val="clear" w:color="auto" w:fill="FFFFFF"/>
        </w:rPr>
        <w:t xml:space="preserve">. Recuperado </w:t>
      </w:r>
      <w:r>
        <w:rPr>
          <w:rStyle w:val="normaltextrun"/>
          <w:rFonts w:ascii="Arial" w:hAnsi="Arial" w:cs="Arial"/>
          <w:color w:val="000000"/>
          <w:shd w:val="clear" w:color="auto" w:fill="FFFFFF"/>
        </w:rPr>
        <w:t>de</w:t>
      </w:r>
      <w:r>
        <w:rPr>
          <w:rStyle w:val="apple-converted-space"/>
          <w:rFonts w:ascii="Arial" w:hAnsi="Arial" w:cs="Arial"/>
          <w:color w:val="000000"/>
          <w:shd w:val="clear" w:color="auto" w:fill="FFFFFF"/>
        </w:rPr>
        <w:t> </w:t>
      </w:r>
      <w:hyperlink r:id="rId8" w:history="1">
        <w:r>
          <w:rPr>
            <w:rStyle w:val="normaltextrun"/>
            <w:rFonts w:ascii="Arial" w:hAnsi="Arial" w:cs="Arial"/>
            <w:color w:val="0000FF"/>
            <w:u w:val="single"/>
            <w:shd w:val="clear" w:color="auto" w:fill="FFFFFF"/>
          </w:rPr>
          <w:t>http://www.uaim.mx/carreras/Etnopsicologia/07%20TRIMESTRE/DESARROLLO%20PSICOLOGICO%20EN%20LA%20ADULTEZ.pdf</w:t>
        </w:r>
      </w:hyperlink>
    </w:p>
    <w:p w:rsidR="00F13B98" w:rsidRPr="00F13B98" w:rsidRDefault="00F13B98" w:rsidP="00F13B98">
      <w:pPr>
        <w:rPr>
          <w:rFonts w:ascii="Arial" w:hAnsi="Arial" w:cs="Arial"/>
          <w:i/>
          <w:sz w:val="24"/>
        </w:rPr>
      </w:pPr>
      <w:r w:rsidRPr="00F13B98">
        <w:rPr>
          <w:rFonts w:ascii="Arial" w:hAnsi="Arial" w:cs="Arial"/>
          <w:i/>
          <w:sz w:val="24"/>
        </w:rPr>
        <w:t xml:space="preserve">Código de Honor: </w:t>
      </w:r>
    </w:p>
    <w:p w:rsidR="00F13B98" w:rsidRPr="00F13B98" w:rsidRDefault="00F13B98" w:rsidP="00F13B98">
      <w:pPr>
        <w:rPr>
          <w:rFonts w:ascii="Arial" w:hAnsi="Arial" w:cs="Arial"/>
          <w:sz w:val="24"/>
        </w:rPr>
      </w:pPr>
      <w:r>
        <w:rPr>
          <w:rFonts w:ascii="Arial" w:hAnsi="Arial" w:cs="Arial"/>
          <w:sz w:val="24"/>
        </w:rPr>
        <w:t>Yo, Isabel Gutiérrez, declaro q</w:t>
      </w:r>
      <w:r w:rsidR="00AC2AC9">
        <w:rPr>
          <w:rFonts w:ascii="Arial" w:hAnsi="Arial" w:cs="Arial"/>
          <w:sz w:val="24"/>
        </w:rPr>
        <w:t>ue he realizado esta actividad 5.1</w:t>
      </w:r>
      <w:r>
        <w:rPr>
          <w:rFonts w:ascii="Arial" w:hAnsi="Arial" w:cs="Arial"/>
          <w:sz w:val="24"/>
        </w:rPr>
        <w:t xml:space="preserve"> “Investigación y redacción de artículo</w:t>
      </w:r>
      <w:r w:rsidR="00AC2AC9">
        <w:rPr>
          <w:rFonts w:ascii="Arial" w:hAnsi="Arial" w:cs="Arial"/>
          <w:sz w:val="24"/>
        </w:rPr>
        <w:t xml:space="preserve"> (Desarrollo biológico del adulto)</w:t>
      </w:r>
      <w:r>
        <w:rPr>
          <w:rFonts w:ascii="Arial" w:hAnsi="Arial" w:cs="Arial"/>
          <w:sz w:val="24"/>
        </w:rPr>
        <w:t>” con estricto apego al Código de Honor de la UDEM.</w:t>
      </w:r>
    </w:p>
    <w:sectPr w:rsidR="00F13B98" w:rsidRPr="00F13B98" w:rsidSect="008F73A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A7" w:rsidRDefault="00E206A7" w:rsidP="00F13B98">
      <w:pPr>
        <w:spacing w:after="0" w:line="240" w:lineRule="auto"/>
      </w:pPr>
      <w:r>
        <w:separator/>
      </w:r>
    </w:p>
  </w:endnote>
  <w:endnote w:type="continuationSeparator" w:id="0">
    <w:p w:rsidR="00E206A7" w:rsidRDefault="00E206A7" w:rsidP="00F1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A7" w:rsidRDefault="00E206A7" w:rsidP="00F13B98">
      <w:pPr>
        <w:spacing w:after="0" w:line="240" w:lineRule="auto"/>
      </w:pPr>
      <w:r>
        <w:separator/>
      </w:r>
    </w:p>
  </w:footnote>
  <w:footnote w:type="continuationSeparator" w:id="0">
    <w:p w:rsidR="00E206A7" w:rsidRDefault="00E206A7" w:rsidP="00F13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98" w:rsidRDefault="00F13B98">
    <w:pPr>
      <w:pStyle w:val="Encabezado"/>
      <w:rPr>
        <w:rFonts w:ascii="Arial" w:hAnsi="Arial" w:cs="Arial"/>
        <w:sz w:val="24"/>
      </w:rPr>
    </w:pPr>
    <w:r>
      <w:rPr>
        <w:rFonts w:ascii="Arial" w:hAnsi="Arial" w:cs="Arial"/>
        <w:sz w:val="24"/>
      </w:rPr>
      <w:t>Universidad de Monterrey</w:t>
    </w:r>
    <w:r>
      <w:rPr>
        <w:rFonts w:ascii="Arial" w:hAnsi="Arial" w:cs="Arial"/>
        <w:sz w:val="24"/>
      </w:rPr>
      <w:tab/>
    </w:r>
    <w:r>
      <w:rPr>
        <w:rFonts w:ascii="Arial" w:hAnsi="Arial" w:cs="Arial"/>
        <w:sz w:val="24"/>
      </w:rPr>
      <w:tab/>
      <w:t>Isabel Gutiérrez Sánchez</w:t>
    </w:r>
  </w:p>
  <w:p w:rsidR="00F13B98" w:rsidRDefault="00F13B98">
    <w:pPr>
      <w:pStyle w:val="Encabezado"/>
      <w:rPr>
        <w:rFonts w:ascii="Arial" w:hAnsi="Arial" w:cs="Arial"/>
        <w:sz w:val="24"/>
      </w:rPr>
    </w:pPr>
    <w:r>
      <w:rPr>
        <w:rFonts w:ascii="Arial" w:hAnsi="Arial" w:cs="Arial"/>
        <w:sz w:val="24"/>
      </w:rPr>
      <w:t>Adolescencia y adultez: su proceso educativo</w:t>
    </w:r>
    <w:r>
      <w:rPr>
        <w:rFonts w:ascii="Arial" w:hAnsi="Arial" w:cs="Arial"/>
        <w:sz w:val="24"/>
      </w:rPr>
      <w:tab/>
      <w:t>323688</w:t>
    </w:r>
  </w:p>
  <w:p w:rsidR="00F13B98" w:rsidRDefault="00F13B98">
    <w:pPr>
      <w:pStyle w:val="Encabezado"/>
      <w:rPr>
        <w:rFonts w:ascii="Arial" w:hAnsi="Arial" w:cs="Arial"/>
        <w:sz w:val="24"/>
      </w:rPr>
    </w:pPr>
    <w:r>
      <w:rPr>
        <w:rFonts w:ascii="Arial" w:hAnsi="Arial" w:cs="Arial"/>
        <w:sz w:val="24"/>
      </w:rPr>
      <w:t>Profesor Alejandro Martínez Holguín</w:t>
    </w:r>
    <w:r>
      <w:rPr>
        <w:rFonts w:ascii="Arial" w:hAnsi="Arial" w:cs="Arial"/>
        <w:sz w:val="24"/>
      </w:rPr>
      <w:tab/>
    </w:r>
    <w:r>
      <w:rPr>
        <w:rFonts w:ascii="Arial" w:hAnsi="Arial" w:cs="Arial"/>
        <w:sz w:val="24"/>
      </w:rPr>
      <w:tab/>
    </w:r>
    <w:r w:rsidR="00290AB0">
      <w:rPr>
        <w:rFonts w:ascii="Arial" w:hAnsi="Arial" w:cs="Arial"/>
        <w:sz w:val="24"/>
      </w:rPr>
      <w:t>13 de abril</w:t>
    </w:r>
    <w:r>
      <w:rPr>
        <w:rFonts w:ascii="Arial" w:hAnsi="Arial" w:cs="Arial"/>
        <w:sz w:val="24"/>
      </w:rPr>
      <w:t xml:space="preserve"> de 2015</w:t>
    </w:r>
  </w:p>
  <w:p w:rsidR="00F13B98" w:rsidRPr="00F13B98" w:rsidRDefault="00F13B98">
    <w:pPr>
      <w:pStyle w:val="Encabezado"/>
      <w:rPr>
        <w:rFonts w:ascii="Arial" w:hAnsi="Arial" w:cs="Arial"/>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98"/>
    <w:rsid w:val="00015C02"/>
    <w:rsid w:val="001A3EAA"/>
    <w:rsid w:val="001B4A3B"/>
    <w:rsid w:val="001C5780"/>
    <w:rsid w:val="001F770F"/>
    <w:rsid w:val="002209CF"/>
    <w:rsid w:val="0022682D"/>
    <w:rsid w:val="002275AD"/>
    <w:rsid w:val="00227DBC"/>
    <w:rsid w:val="00250134"/>
    <w:rsid w:val="00290AB0"/>
    <w:rsid w:val="002A41FD"/>
    <w:rsid w:val="002D6862"/>
    <w:rsid w:val="00312854"/>
    <w:rsid w:val="0037344B"/>
    <w:rsid w:val="003C3B36"/>
    <w:rsid w:val="003D4E5F"/>
    <w:rsid w:val="003E01BD"/>
    <w:rsid w:val="003F3E0C"/>
    <w:rsid w:val="004509D7"/>
    <w:rsid w:val="004672DC"/>
    <w:rsid w:val="00473037"/>
    <w:rsid w:val="0048799A"/>
    <w:rsid w:val="005378D8"/>
    <w:rsid w:val="00570CA8"/>
    <w:rsid w:val="00576338"/>
    <w:rsid w:val="005C4A51"/>
    <w:rsid w:val="00612A89"/>
    <w:rsid w:val="00682F0F"/>
    <w:rsid w:val="006D21D2"/>
    <w:rsid w:val="007A204E"/>
    <w:rsid w:val="007E3FB4"/>
    <w:rsid w:val="008F73AD"/>
    <w:rsid w:val="00922EF7"/>
    <w:rsid w:val="00966690"/>
    <w:rsid w:val="009B2D1D"/>
    <w:rsid w:val="009E2E89"/>
    <w:rsid w:val="00A006F3"/>
    <w:rsid w:val="00A04AF3"/>
    <w:rsid w:val="00A119C0"/>
    <w:rsid w:val="00A1460A"/>
    <w:rsid w:val="00A53E02"/>
    <w:rsid w:val="00A56A76"/>
    <w:rsid w:val="00AC2AC9"/>
    <w:rsid w:val="00AC379E"/>
    <w:rsid w:val="00B01654"/>
    <w:rsid w:val="00B3622A"/>
    <w:rsid w:val="00B41683"/>
    <w:rsid w:val="00BC09D8"/>
    <w:rsid w:val="00C54C3A"/>
    <w:rsid w:val="00CA7177"/>
    <w:rsid w:val="00CD153D"/>
    <w:rsid w:val="00D349B2"/>
    <w:rsid w:val="00D4286A"/>
    <w:rsid w:val="00D45AE7"/>
    <w:rsid w:val="00D86722"/>
    <w:rsid w:val="00D91A71"/>
    <w:rsid w:val="00DE7030"/>
    <w:rsid w:val="00E1311C"/>
    <w:rsid w:val="00E206A7"/>
    <w:rsid w:val="00E66621"/>
    <w:rsid w:val="00E83B1E"/>
    <w:rsid w:val="00EB3657"/>
    <w:rsid w:val="00EC4526"/>
    <w:rsid w:val="00ED1F57"/>
    <w:rsid w:val="00ED6DBC"/>
    <w:rsid w:val="00EE6B31"/>
    <w:rsid w:val="00F13B98"/>
    <w:rsid w:val="00F340A2"/>
    <w:rsid w:val="00FA3CED"/>
    <w:rsid w:val="00FD7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3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B98"/>
  </w:style>
  <w:style w:type="paragraph" w:styleId="Piedepgina">
    <w:name w:val="footer"/>
    <w:basedOn w:val="Normal"/>
    <w:link w:val="PiedepginaCar"/>
    <w:uiPriority w:val="99"/>
    <w:unhideWhenUsed/>
    <w:rsid w:val="00F13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B98"/>
  </w:style>
  <w:style w:type="character" w:styleId="Hipervnculo">
    <w:name w:val="Hyperlink"/>
    <w:basedOn w:val="Fuentedeprrafopredeter"/>
    <w:uiPriority w:val="99"/>
    <w:unhideWhenUsed/>
    <w:rsid w:val="003D4E5F"/>
    <w:rPr>
      <w:color w:val="0000FF" w:themeColor="hyperlink"/>
      <w:u w:val="single"/>
    </w:rPr>
  </w:style>
  <w:style w:type="table" w:styleId="Tablaconcuadrcula">
    <w:name w:val="Table Grid"/>
    <w:basedOn w:val="Tablanormal"/>
    <w:uiPriority w:val="59"/>
    <w:rsid w:val="007E3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CD15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visitado">
    <w:name w:val="FollowedHyperlink"/>
    <w:basedOn w:val="Fuentedeprrafopredeter"/>
    <w:uiPriority w:val="99"/>
    <w:semiHidden/>
    <w:unhideWhenUsed/>
    <w:rsid w:val="00682F0F"/>
    <w:rPr>
      <w:color w:val="800080" w:themeColor="followedHyperlink"/>
      <w:u w:val="single"/>
    </w:rPr>
  </w:style>
  <w:style w:type="character" w:customStyle="1" w:styleId="normaltextrun">
    <w:name w:val="normaltextrun"/>
    <w:basedOn w:val="Fuentedeprrafopredeter"/>
    <w:rsid w:val="004672DC"/>
  </w:style>
  <w:style w:type="character" w:customStyle="1" w:styleId="apple-converted-space">
    <w:name w:val="apple-converted-space"/>
    <w:basedOn w:val="Fuentedeprrafopredeter"/>
    <w:rsid w:val="00467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3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B98"/>
  </w:style>
  <w:style w:type="paragraph" w:styleId="Piedepgina">
    <w:name w:val="footer"/>
    <w:basedOn w:val="Normal"/>
    <w:link w:val="PiedepginaCar"/>
    <w:uiPriority w:val="99"/>
    <w:unhideWhenUsed/>
    <w:rsid w:val="00F13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B98"/>
  </w:style>
  <w:style w:type="character" w:styleId="Hipervnculo">
    <w:name w:val="Hyperlink"/>
    <w:basedOn w:val="Fuentedeprrafopredeter"/>
    <w:uiPriority w:val="99"/>
    <w:unhideWhenUsed/>
    <w:rsid w:val="003D4E5F"/>
    <w:rPr>
      <w:color w:val="0000FF" w:themeColor="hyperlink"/>
      <w:u w:val="single"/>
    </w:rPr>
  </w:style>
  <w:style w:type="table" w:styleId="Tablaconcuadrcula">
    <w:name w:val="Table Grid"/>
    <w:basedOn w:val="Tablanormal"/>
    <w:uiPriority w:val="59"/>
    <w:rsid w:val="007E3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CD15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visitado">
    <w:name w:val="FollowedHyperlink"/>
    <w:basedOn w:val="Fuentedeprrafopredeter"/>
    <w:uiPriority w:val="99"/>
    <w:semiHidden/>
    <w:unhideWhenUsed/>
    <w:rsid w:val="00682F0F"/>
    <w:rPr>
      <w:color w:val="800080" w:themeColor="followedHyperlink"/>
      <w:u w:val="single"/>
    </w:rPr>
  </w:style>
  <w:style w:type="character" w:customStyle="1" w:styleId="normaltextrun">
    <w:name w:val="normaltextrun"/>
    <w:basedOn w:val="Fuentedeprrafopredeter"/>
    <w:rsid w:val="004672DC"/>
  </w:style>
  <w:style w:type="character" w:customStyle="1" w:styleId="apple-converted-space">
    <w:name w:val="apple-converted-space"/>
    <w:basedOn w:val="Fuentedeprrafopredeter"/>
    <w:rsid w:val="0046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im.mx/carreras/Etnopsicologia/07%20TRIMESTRE/DESARROLLO%20PSICOLOGICO%20EN%20LA%20ADULTEZ.pdf" TargetMode="External"/><Relationship Id="rId3" Type="http://schemas.openxmlformats.org/officeDocument/2006/relationships/settings" Target="settings.xml"/><Relationship Id="rId7" Type="http://schemas.openxmlformats.org/officeDocument/2006/relationships/hyperlink" Target="http://www.mcgraw-hill.es/bcv/guide/capitulo/844817689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Gutiérrez</dc:creator>
  <cp:lastModifiedBy>virtual</cp:lastModifiedBy>
  <cp:revision>12</cp:revision>
  <cp:lastPrinted>2015-01-19T14:25:00Z</cp:lastPrinted>
  <dcterms:created xsi:type="dcterms:W3CDTF">2015-04-20T15:06:00Z</dcterms:created>
  <dcterms:modified xsi:type="dcterms:W3CDTF">2015-04-20T15:53:00Z</dcterms:modified>
</cp:coreProperties>
</file>